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EF12" w14:textId="77777777" w:rsidR="00FE067E" w:rsidRPr="00967428" w:rsidRDefault="003C6034" w:rsidP="00CC1F3B">
      <w:pPr>
        <w:pStyle w:val="TitlePageOrigin"/>
        <w:rPr>
          <w:color w:val="auto"/>
        </w:rPr>
      </w:pPr>
      <w:r w:rsidRPr="00967428">
        <w:rPr>
          <w:caps w:val="0"/>
          <w:color w:val="auto"/>
        </w:rPr>
        <w:t>WEST VIRGINIA LEGISLATURE</w:t>
      </w:r>
    </w:p>
    <w:p w14:paraId="41685E8E" w14:textId="77777777" w:rsidR="00CD36CF" w:rsidRPr="00967428" w:rsidRDefault="00CD36CF" w:rsidP="00CC1F3B">
      <w:pPr>
        <w:pStyle w:val="TitlePageSession"/>
        <w:rPr>
          <w:color w:val="auto"/>
        </w:rPr>
      </w:pPr>
      <w:r w:rsidRPr="00967428">
        <w:rPr>
          <w:color w:val="auto"/>
        </w:rPr>
        <w:t>20</w:t>
      </w:r>
      <w:r w:rsidR="00EC5E63" w:rsidRPr="00967428">
        <w:rPr>
          <w:color w:val="auto"/>
        </w:rPr>
        <w:t>2</w:t>
      </w:r>
      <w:r w:rsidR="00C62327" w:rsidRPr="00967428">
        <w:rPr>
          <w:color w:val="auto"/>
        </w:rPr>
        <w:t>4</w:t>
      </w:r>
      <w:r w:rsidRPr="00967428">
        <w:rPr>
          <w:color w:val="auto"/>
        </w:rPr>
        <w:t xml:space="preserve"> </w:t>
      </w:r>
      <w:r w:rsidR="003C6034" w:rsidRPr="00967428">
        <w:rPr>
          <w:caps w:val="0"/>
          <w:color w:val="auto"/>
        </w:rPr>
        <w:t>REGULAR SESSION</w:t>
      </w:r>
    </w:p>
    <w:p w14:paraId="5C003F55" w14:textId="77777777" w:rsidR="00CD36CF" w:rsidRPr="00967428" w:rsidRDefault="00240602" w:rsidP="00CC1F3B">
      <w:pPr>
        <w:pStyle w:val="TitlePageBillPrefix"/>
        <w:rPr>
          <w:color w:val="auto"/>
        </w:rPr>
      </w:pPr>
      <w:sdt>
        <w:sdtPr>
          <w:rPr>
            <w:color w:val="auto"/>
          </w:rPr>
          <w:tag w:val="IntroDate"/>
          <w:id w:val="-1236936958"/>
          <w:placeholder>
            <w:docPart w:val="6CF02082A9CD4B8EAACB85C9A4D7D045"/>
          </w:placeholder>
          <w:text/>
        </w:sdtPr>
        <w:sdtEndPr/>
        <w:sdtContent>
          <w:r w:rsidR="00AE48A0" w:rsidRPr="00967428">
            <w:rPr>
              <w:color w:val="auto"/>
            </w:rPr>
            <w:t>Introduced</w:t>
          </w:r>
        </w:sdtContent>
      </w:sdt>
    </w:p>
    <w:p w14:paraId="108A803D" w14:textId="60450CD5" w:rsidR="00CD36CF" w:rsidRPr="00967428" w:rsidRDefault="00240602" w:rsidP="00CC1F3B">
      <w:pPr>
        <w:pStyle w:val="BillNumber"/>
        <w:rPr>
          <w:color w:val="auto"/>
        </w:rPr>
      </w:pPr>
      <w:sdt>
        <w:sdtPr>
          <w:rPr>
            <w:color w:val="auto"/>
          </w:rPr>
          <w:tag w:val="Chamber"/>
          <w:id w:val="893011969"/>
          <w:lock w:val="sdtLocked"/>
          <w:placeholder>
            <w:docPart w:val="0DFB4715F35A488A8FC9F272EC34A58B"/>
          </w:placeholder>
          <w:dropDownList>
            <w:listItem w:displayText="House" w:value="House"/>
            <w:listItem w:displayText="Senate" w:value="Senate"/>
          </w:dropDownList>
        </w:sdtPr>
        <w:sdtEndPr/>
        <w:sdtContent>
          <w:r w:rsidR="00C33434" w:rsidRPr="00967428">
            <w:rPr>
              <w:color w:val="auto"/>
            </w:rPr>
            <w:t>House</w:t>
          </w:r>
        </w:sdtContent>
      </w:sdt>
      <w:r w:rsidR="00303684" w:rsidRPr="00967428">
        <w:rPr>
          <w:color w:val="auto"/>
        </w:rPr>
        <w:t xml:space="preserve"> </w:t>
      </w:r>
      <w:r w:rsidR="00CD36CF" w:rsidRPr="00967428">
        <w:rPr>
          <w:color w:val="auto"/>
        </w:rPr>
        <w:t xml:space="preserve">Bill </w:t>
      </w:r>
      <w:sdt>
        <w:sdtPr>
          <w:rPr>
            <w:color w:val="auto"/>
          </w:rPr>
          <w:tag w:val="BNum"/>
          <w:id w:val="1645317809"/>
          <w:lock w:val="sdtLocked"/>
          <w:placeholder>
            <w:docPart w:val="9A16140A04F7452FB136DE75F3612CA3"/>
          </w:placeholder>
          <w:text/>
        </w:sdtPr>
        <w:sdtEndPr/>
        <w:sdtContent>
          <w:r>
            <w:rPr>
              <w:color w:val="auto"/>
            </w:rPr>
            <w:t>5681</w:t>
          </w:r>
        </w:sdtContent>
      </w:sdt>
    </w:p>
    <w:p w14:paraId="2C666E44" w14:textId="2CE3C822" w:rsidR="00CD36CF" w:rsidRPr="00967428" w:rsidRDefault="00CD36CF" w:rsidP="00CC1F3B">
      <w:pPr>
        <w:pStyle w:val="Sponsors"/>
        <w:rPr>
          <w:color w:val="auto"/>
        </w:rPr>
      </w:pPr>
      <w:r w:rsidRPr="00967428">
        <w:rPr>
          <w:color w:val="auto"/>
        </w:rPr>
        <w:t xml:space="preserve">By </w:t>
      </w:r>
      <w:sdt>
        <w:sdtPr>
          <w:rPr>
            <w:color w:val="auto"/>
          </w:rPr>
          <w:tag w:val="Sponsors"/>
          <w:id w:val="1589585889"/>
          <w:placeholder>
            <w:docPart w:val="0E7387C6CAEA43129961D533A7E1DDB5"/>
          </w:placeholder>
          <w:text w:multiLine="1"/>
        </w:sdtPr>
        <w:sdtEndPr/>
        <w:sdtContent>
          <w:r w:rsidR="00E36D44" w:rsidRPr="00967428">
            <w:rPr>
              <w:color w:val="auto"/>
            </w:rPr>
            <w:t xml:space="preserve">Delegate </w:t>
          </w:r>
          <w:r w:rsidR="00940363">
            <w:rPr>
              <w:color w:val="auto"/>
            </w:rPr>
            <w:t>Sheedy</w:t>
          </w:r>
        </w:sdtContent>
      </w:sdt>
    </w:p>
    <w:p w14:paraId="70A0F2D4" w14:textId="246CAA39" w:rsidR="00E831B3" w:rsidRPr="00967428" w:rsidRDefault="00CD36CF" w:rsidP="00CC1F3B">
      <w:pPr>
        <w:pStyle w:val="References"/>
        <w:rPr>
          <w:color w:val="auto"/>
        </w:rPr>
      </w:pPr>
      <w:r w:rsidRPr="00967428">
        <w:rPr>
          <w:color w:val="auto"/>
        </w:rPr>
        <w:t>[</w:t>
      </w:r>
      <w:sdt>
        <w:sdtPr>
          <w:rPr>
            <w:color w:val="auto"/>
          </w:rPr>
          <w:tag w:val="References"/>
          <w:id w:val="-1043047873"/>
          <w:placeholder>
            <w:docPart w:val="F29DCE3DA8174F21B98889AD5B4E92BA"/>
          </w:placeholder>
          <w:text w:multiLine="1"/>
        </w:sdtPr>
        <w:sdtEndPr/>
        <w:sdtContent>
          <w:r w:rsidR="00240602">
            <w:rPr>
              <w:color w:val="auto"/>
            </w:rPr>
            <w:t>Introduced February 13, 2024; Referred to the Committee on Banking and Insurance then the Judiciary</w:t>
          </w:r>
        </w:sdtContent>
      </w:sdt>
      <w:r w:rsidRPr="00967428">
        <w:rPr>
          <w:color w:val="auto"/>
        </w:rPr>
        <w:t>]</w:t>
      </w:r>
    </w:p>
    <w:p w14:paraId="69909DD5" w14:textId="293A1D0A" w:rsidR="00303684" w:rsidRPr="00967428" w:rsidRDefault="0000526A" w:rsidP="00CC1F3B">
      <w:pPr>
        <w:pStyle w:val="TitleSection"/>
        <w:rPr>
          <w:color w:val="auto"/>
        </w:rPr>
      </w:pPr>
      <w:r w:rsidRPr="00967428">
        <w:rPr>
          <w:color w:val="auto"/>
        </w:rPr>
        <w:lastRenderedPageBreak/>
        <w:t>A BILL</w:t>
      </w:r>
      <w:r w:rsidR="00E36D44" w:rsidRPr="00967428">
        <w:rPr>
          <w:color w:val="auto"/>
        </w:rPr>
        <w:t xml:space="preserve"> to amend the Code of West Virginia, 1931, as amended, by adding thereto a new article, designated §33-11C-1, §33-11C-2, §33-11C-3, </w:t>
      </w:r>
      <w:r w:rsidR="00335285" w:rsidRPr="00967428">
        <w:rPr>
          <w:color w:val="auto"/>
        </w:rPr>
        <w:t xml:space="preserve">and </w:t>
      </w:r>
      <w:r w:rsidR="00E36D44" w:rsidRPr="00967428">
        <w:rPr>
          <w:color w:val="auto"/>
        </w:rPr>
        <w:t xml:space="preserve">§33-11C-4, all relating to prohibiting the use of credit </w:t>
      </w:r>
      <w:r w:rsidR="005209A5">
        <w:rPr>
          <w:color w:val="auto"/>
        </w:rPr>
        <w:t xml:space="preserve">or insurance </w:t>
      </w:r>
      <w:r w:rsidR="00E36D44" w:rsidRPr="00967428">
        <w:rPr>
          <w:color w:val="auto"/>
        </w:rPr>
        <w:t xml:space="preserve">rating to deny, cancel, or refuse to renew personal insurance; providing definitions, </w:t>
      </w:r>
      <w:r w:rsidR="00335285" w:rsidRPr="00967428">
        <w:rPr>
          <w:color w:val="auto"/>
        </w:rPr>
        <w:t xml:space="preserve">rulemaking, </w:t>
      </w:r>
      <w:r w:rsidR="00E36D44" w:rsidRPr="00967428">
        <w:rPr>
          <w:color w:val="auto"/>
        </w:rPr>
        <w:t>and providing an enacting date.</w:t>
      </w:r>
    </w:p>
    <w:p w14:paraId="6C03E717" w14:textId="77777777" w:rsidR="00303684" w:rsidRPr="00967428" w:rsidRDefault="00303684" w:rsidP="00CC1F3B">
      <w:pPr>
        <w:pStyle w:val="EnactingClause"/>
        <w:rPr>
          <w:color w:val="auto"/>
        </w:rPr>
      </w:pPr>
      <w:r w:rsidRPr="00967428">
        <w:rPr>
          <w:color w:val="auto"/>
        </w:rPr>
        <w:t>Be it enacted by the Legislature of West Virginia:</w:t>
      </w:r>
    </w:p>
    <w:p w14:paraId="6CC56114" w14:textId="77777777" w:rsidR="003C6034" w:rsidRPr="00967428" w:rsidRDefault="003C6034" w:rsidP="00CC1F3B">
      <w:pPr>
        <w:pStyle w:val="EnactingClause"/>
        <w:rPr>
          <w:color w:val="auto"/>
        </w:rPr>
        <w:sectPr w:rsidR="003C6034" w:rsidRPr="00967428"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D1D17CC" w14:textId="77777777" w:rsidR="009766DF" w:rsidRPr="00967428" w:rsidRDefault="00E36D44" w:rsidP="00E36D44">
      <w:pPr>
        <w:pStyle w:val="ArticleHeading"/>
        <w:rPr>
          <w:color w:val="auto"/>
          <w:u w:val="single"/>
        </w:rPr>
        <w:sectPr w:rsidR="009766DF" w:rsidRPr="00967428" w:rsidSect="00DF199D">
          <w:type w:val="continuous"/>
          <w:pgSz w:w="12240" w:h="15840" w:code="1"/>
          <w:pgMar w:top="1440" w:right="1440" w:bottom="1440" w:left="1440" w:header="720" w:footer="720" w:gutter="0"/>
          <w:lnNumType w:countBy="1" w:restart="newSection"/>
          <w:cols w:space="720"/>
          <w:titlePg/>
          <w:docGrid w:linePitch="360"/>
        </w:sectPr>
      </w:pPr>
      <w:r w:rsidRPr="00967428">
        <w:rPr>
          <w:color w:val="auto"/>
          <w:u w:val="single"/>
        </w:rPr>
        <w:t>article 11C. Restrictions applicable to personal insurance underwriting.</w:t>
      </w:r>
    </w:p>
    <w:p w14:paraId="067E4F2F" w14:textId="77777777" w:rsidR="009766DF" w:rsidRPr="00967428" w:rsidRDefault="00E36D44" w:rsidP="00E36D44">
      <w:pPr>
        <w:pStyle w:val="SectionHeading"/>
        <w:rPr>
          <w:color w:val="auto"/>
          <w:u w:val="single"/>
        </w:rPr>
        <w:sectPr w:rsidR="009766DF" w:rsidRPr="00967428" w:rsidSect="00DF199D">
          <w:type w:val="continuous"/>
          <w:pgSz w:w="12240" w:h="15840" w:code="1"/>
          <w:pgMar w:top="1440" w:right="1440" w:bottom="1440" w:left="1440" w:header="720" w:footer="720" w:gutter="0"/>
          <w:lnNumType w:countBy="1" w:restart="newSection"/>
          <w:cols w:space="720"/>
          <w:titlePg/>
          <w:docGrid w:linePitch="360"/>
        </w:sectPr>
      </w:pPr>
      <w:r w:rsidRPr="00967428">
        <w:rPr>
          <w:color w:val="auto"/>
          <w:u w:val="single"/>
        </w:rPr>
        <w:t>§33-11C-1. Definitions.</w:t>
      </w:r>
    </w:p>
    <w:p w14:paraId="38A7C3F2" w14:textId="4D0E03D1" w:rsidR="00E36D44" w:rsidRPr="00967428" w:rsidRDefault="00E36D44" w:rsidP="00E36D44">
      <w:pPr>
        <w:pStyle w:val="SectionBody"/>
        <w:rPr>
          <w:color w:val="auto"/>
          <w:u w:val="single"/>
        </w:rPr>
      </w:pPr>
      <w:r w:rsidRPr="00967428">
        <w:rPr>
          <w:color w:val="auto"/>
          <w:u w:val="single"/>
        </w:rPr>
        <w:t>For the purposes of this section:</w:t>
      </w:r>
    </w:p>
    <w:p w14:paraId="554B9E29" w14:textId="3497E2A1" w:rsidR="00E36D44" w:rsidRPr="00967428" w:rsidRDefault="00E36D44" w:rsidP="00E36D44">
      <w:pPr>
        <w:pStyle w:val="SectionBody"/>
        <w:rPr>
          <w:color w:val="auto"/>
          <w:u w:val="single"/>
        </w:rPr>
      </w:pPr>
      <w:r w:rsidRPr="00967428">
        <w:rPr>
          <w:color w:val="auto"/>
          <w:u w:val="single"/>
        </w:rPr>
        <w:t>(a) "Affiliated" means an affiliate of, or person affiliated with, a specific person, and includes a person that directly, or indirectly through one or more intermediaries, controls, or is controlled by, or is under common control with, the person specified.</w:t>
      </w:r>
    </w:p>
    <w:p w14:paraId="61D776D0" w14:textId="17E697E2" w:rsidR="00E36D44" w:rsidRPr="00967428" w:rsidRDefault="00E36D44" w:rsidP="00E36D44">
      <w:pPr>
        <w:pStyle w:val="SectionBody"/>
        <w:rPr>
          <w:color w:val="auto"/>
          <w:u w:val="single"/>
        </w:rPr>
      </w:pPr>
      <w:r w:rsidRPr="00967428">
        <w:rPr>
          <w:color w:val="auto"/>
          <w:u w:val="single"/>
        </w:rPr>
        <w:t>(b) "Credit history" means any written, oral, or other communication of any information by a consumer reporting agency bearing</w:t>
      </w:r>
      <w:r w:rsidR="009766DF" w:rsidRPr="00967428">
        <w:rPr>
          <w:color w:val="auto"/>
          <w:u w:val="single"/>
        </w:rPr>
        <w:t xml:space="preserve"> </w:t>
      </w:r>
      <w:r w:rsidRPr="00967428">
        <w:rPr>
          <w:color w:val="auto"/>
          <w:u w:val="single"/>
        </w:rPr>
        <w:t>on a consumer’s credit worthiness, credit standing, or credit capacity, which is used, or expected to be used, or collected in whole or in part for the purpose of serving as a factor in establishing personal insurance premiums or eligibility for coverage.</w:t>
      </w:r>
    </w:p>
    <w:p w14:paraId="2CDC5023" w14:textId="4561BBE9" w:rsidR="009766DF" w:rsidRPr="00967428" w:rsidRDefault="00E36D44" w:rsidP="009766DF">
      <w:pPr>
        <w:pStyle w:val="SectionBody"/>
        <w:rPr>
          <w:color w:val="auto"/>
          <w:u w:val="single"/>
        </w:rPr>
      </w:pPr>
      <w:r w:rsidRPr="00967428">
        <w:rPr>
          <w:color w:val="auto"/>
          <w:u w:val="single"/>
        </w:rPr>
        <w:t xml:space="preserve">(c) </w:t>
      </w:r>
      <w:r w:rsidR="009766DF" w:rsidRPr="00967428">
        <w:rPr>
          <w:color w:val="auto"/>
          <w:u w:val="single"/>
        </w:rPr>
        <w:t>"Insurance score" means a number or rating that is derived from an algorithm, computer application, model, or other process that is based in whole or in part on credit history.</w:t>
      </w:r>
    </w:p>
    <w:p w14:paraId="499EEB1E" w14:textId="022FDF53" w:rsidR="00E36D44" w:rsidRPr="00967428" w:rsidRDefault="009766DF" w:rsidP="00E36D44">
      <w:pPr>
        <w:pStyle w:val="SectionBody"/>
        <w:rPr>
          <w:color w:val="auto"/>
          <w:u w:val="single"/>
        </w:rPr>
      </w:pPr>
      <w:r w:rsidRPr="00967428">
        <w:rPr>
          <w:color w:val="auto"/>
          <w:u w:val="single"/>
        </w:rPr>
        <w:t xml:space="preserve">(d) </w:t>
      </w:r>
      <w:r w:rsidR="00E36D44" w:rsidRPr="00967428">
        <w:rPr>
          <w:color w:val="auto"/>
          <w:u w:val="single"/>
        </w:rPr>
        <w:t>"Personal insurance" means property and casualty insurance to be used primarily for personal, family, or household purposes, such as homeowner and private passenger auto insurance.</w:t>
      </w:r>
    </w:p>
    <w:p w14:paraId="019714A6" w14:textId="02883FB7" w:rsidR="009766DF" w:rsidRPr="00967428" w:rsidRDefault="009766DF" w:rsidP="009766DF">
      <w:pPr>
        <w:pStyle w:val="SectionBody"/>
        <w:rPr>
          <w:color w:val="auto"/>
          <w:u w:val="single"/>
        </w:rPr>
      </w:pPr>
      <w:r w:rsidRPr="00967428">
        <w:rPr>
          <w:color w:val="auto"/>
          <w:u w:val="single"/>
        </w:rPr>
        <w:t>(e) "Tier" means a category within a single insurer into which insureds with substantially like insuring, risk, or exposure factors and expense elements are placed for the purposes of determining rate or premium.</w:t>
      </w:r>
    </w:p>
    <w:p w14:paraId="6AECF02B" w14:textId="77777777" w:rsidR="009766DF" w:rsidRPr="00967428" w:rsidRDefault="009766DF" w:rsidP="009766DF">
      <w:pPr>
        <w:pStyle w:val="SectionHeading"/>
        <w:rPr>
          <w:color w:val="auto"/>
          <w:u w:val="single"/>
        </w:rPr>
        <w:sectPr w:rsidR="009766DF" w:rsidRPr="00967428" w:rsidSect="00DF199D">
          <w:type w:val="continuous"/>
          <w:pgSz w:w="12240" w:h="15840" w:code="1"/>
          <w:pgMar w:top="1440" w:right="1440" w:bottom="1440" w:left="1440" w:header="720" w:footer="720" w:gutter="0"/>
          <w:lnNumType w:countBy="1" w:restart="newSection"/>
          <w:cols w:space="720"/>
          <w:titlePg/>
          <w:docGrid w:linePitch="360"/>
        </w:sectPr>
      </w:pPr>
      <w:r w:rsidRPr="00967428">
        <w:rPr>
          <w:color w:val="auto"/>
          <w:u w:val="single"/>
        </w:rPr>
        <w:t>§33-11C-2. Restrictions.</w:t>
      </w:r>
    </w:p>
    <w:p w14:paraId="7C5821F9" w14:textId="0D0A597F" w:rsidR="00E36D44" w:rsidRPr="00967428" w:rsidRDefault="009766DF" w:rsidP="00E36D44">
      <w:pPr>
        <w:pStyle w:val="SectionBody"/>
        <w:rPr>
          <w:color w:val="auto"/>
          <w:u w:val="single"/>
        </w:rPr>
      </w:pPr>
      <w:r w:rsidRPr="00967428">
        <w:rPr>
          <w:color w:val="auto"/>
          <w:u w:val="single"/>
        </w:rPr>
        <w:t xml:space="preserve">(a) </w:t>
      </w:r>
      <w:r w:rsidR="00E36D44" w:rsidRPr="00967428">
        <w:rPr>
          <w:color w:val="auto"/>
          <w:u w:val="single"/>
        </w:rPr>
        <w:t>An insurer shall not deny, cancel, or refuse to renew personal insurance due in whole or in part to an insured</w:t>
      </w:r>
      <w:r w:rsidR="00796CB0" w:rsidRPr="00967428">
        <w:rPr>
          <w:color w:val="auto"/>
          <w:u w:val="single"/>
        </w:rPr>
        <w:t>'</w:t>
      </w:r>
      <w:r w:rsidR="00E36D44" w:rsidRPr="00967428">
        <w:rPr>
          <w:color w:val="auto"/>
          <w:u w:val="single"/>
        </w:rPr>
        <w:t>s credit history</w:t>
      </w:r>
      <w:r w:rsidR="00940363">
        <w:rPr>
          <w:color w:val="auto"/>
          <w:u w:val="single"/>
        </w:rPr>
        <w:t xml:space="preserve"> or insurance score</w:t>
      </w:r>
      <w:r w:rsidR="00E36D44" w:rsidRPr="00967428">
        <w:rPr>
          <w:color w:val="auto"/>
          <w:u w:val="single"/>
        </w:rPr>
        <w:t>.</w:t>
      </w:r>
    </w:p>
    <w:p w14:paraId="2DB55A72" w14:textId="548E9DEB" w:rsidR="00E36D44" w:rsidRPr="00967428" w:rsidRDefault="009766DF" w:rsidP="00E36D44">
      <w:pPr>
        <w:pStyle w:val="SectionBody"/>
        <w:rPr>
          <w:color w:val="auto"/>
          <w:u w:val="single"/>
        </w:rPr>
      </w:pPr>
      <w:r w:rsidRPr="00967428">
        <w:rPr>
          <w:color w:val="auto"/>
          <w:u w:val="single"/>
        </w:rPr>
        <w:t xml:space="preserve">(b) </w:t>
      </w:r>
      <w:r w:rsidR="00E36D44" w:rsidRPr="00967428">
        <w:rPr>
          <w:color w:val="auto"/>
          <w:u w:val="single"/>
        </w:rPr>
        <w:t>Placement with an affiliated insurer does not constitute denial of</w:t>
      </w:r>
      <w:r w:rsidRPr="00967428">
        <w:rPr>
          <w:color w:val="auto"/>
          <w:u w:val="single"/>
        </w:rPr>
        <w:t xml:space="preserve"> </w:t>
      </w:r>
      <w:r w:rsidR="00E36D44" w:rsidRPr="00967428">
        <w:rPr>
          <w:color w:val="auto"/>
          <w:u w:val="single"/>
        </w:rPr>
        <w:t>coverage under this section.</w:t>
      </w:r>
    </w:p>
    <w:p w14:paraId="4D2B73F6" w14:textId="6538DBBE" w:rsidR="009766DF" w:rsidRPr="00967428" w:rsidRDefault="009766DF" w:rsidP="009766DF">
      <w:pPr>
        <w:pStyle w:val="SectionBody"/>
        <w:rPr>
          <w:color w:val="auto"/>
          <w:u w:val="single"/>
        </w:rPr>
      </w:pPr>
      <w:r w:rsidRPr="00967428">
        <w:rPr>
          <w:color w:val="auto"/>
          <w:u w:val="single"/>
        </w:rPr>
        <w:t xml:space="preserve">(c) In the case of personal insurance, premium rates are subject to this subsection. An insurer may adjust rates based on credit history, in combination with other objective criteria, to create an insurance score to consider substantiated statistical differences in risk or exposure. The maximum premium differential based on credit history shall be no more than </w:t>
      </w:r>
      <w:r w:rsidR="00940363">
        <w:rPr>
          <w:color w:val="auto"/>
          <w:u w:val="single"/>
        </w:rPr>
        <w:t>five</w:t>
      </w:r>
      <w:r w:rsidRPr="00967428">
        <w:rPr>
          <w:color w:val="auto"/>
          <w:u w:val="single"/>
        </w:rPr>
        <w:t xml:space="preserve"> percent. This restriction applies whether the adjustment is due to application of any of the following:</w:t>
      </w:r>
    </w:p>
    <w:p w14:paraId="7C233B6A" w14:textId="77777777" w:rsidR="009766DF" w:rsidRPr="00967428" w:rsidRDefault="009766DF" w:rsidP="009766DF">
      <w:pPr>
        <w:pStyle w:val="SectionBody"/>
        <w:rPr>
          <w:color w:val="auto"/>
          <w:u w:val="single"/>
        </w:rPr>
      </w:pPr>
      <w:r w:rsidRPr="00967428">
        <w:rPr>
          <w:color w:val="auto"/>
          <w:u w:val="single"/>
        </w:rPr>
        <w:t xml:space="preserve">(1) Class rate, </w:t>
      </w:r>
    </w:p>
    <w:p w14:paraId="22CBAA72" w14:textId="5C3179F3" w:rsidR="009766DF" w:rsidRPr="00967428" w:rsidRDefault="009766DF" w:rsidP="009766DF">
      <w:pPr>
        <w:pStyle w:val="SectionBody"/>
        <w:rPr>
          <w:color w:val="auto"/>
          <w:u w:val="single"/>
        </w:rPr>
      </w:pPr>
      <w:r w:rsidRPr="00967428">
        <w:rPr>
          <w:color w:val="auto"/>
          <w:u w:val="single"/>
        </w:rPr>
        <w:t xml:space="preserve">(2) </w:t>
      </w:r>
      <w:r w:rsidR="00796CB0" w:rsidRPr="00967428">
        <w:rPr>
          <w:color w:val="auto"/>
          <w:u w:val="single"/>
        </w:rPr>
        <w:t>I</w:t>
      </w:r>
      <w:r w:rsidRPr="00967428">
        <w:rPr>
          <w:color w:val="auto"/>
          <w:u w:val="single"/>
        </w:rPr>
        <w:t xml:space="preserve">nsurance score, </w:t>
      </w:r>
    </w:p>
    <w:p w14:paraId="3A814D2C" w14:textId="50CC7472" w:rsidR="009766DF" w:rsidRPr="00967428" w:rsidRDefault="009766DF" w:rsidP="009766DF">
      <w:pPr>
        <w:pStyle w:val="SectionBody"/>
        <w:rPr>
          <w:color w:val="auto"/>
          <w:u w:val="single"/>
        </w:rPr>
      </w:pPr>
      <w:r w:rsidRPr="00967428">
        <w:rPr>
          <w:color w:val="auto"/>
          <w:u w:val="single"/>
        </w:rPr>
        <w:t xml:space="preserve">(3) </w:t>
      </w:r>
      <w:r w:rsidR="00796CB0" w:rsidRPr="00967428">
        <w:rPr>
          <w:color w:val="auto"/>
          <w:u w:val="single"/>
        </w:rPr>
        <w:t>M</w:t>
      </w:r>
      <w:r w:rsidRPr="00967428">
        <w:rPr>
          <w:color w:val="auto"/>
          <w:u w:val="single"/>
        </w:rPr>
        <w:t xml:space="preserve">inimum rate, </w:t>
      </w:r>
    </w:p>
    <w:p w14:paraId="1BC8353F" w14:textId="32854EED" w:rsidR="009766DF" w:rsidRPr="00967428" w:rsidRDefault="009766DF" w:rsidP="009766DF">
      <w:pPr>
        <w:pStyle w:val="SectionBody"/>
        <w:rPr>
          <w:color w:val="auto"/>
          <w:u w:val="single"/>
        </w:rPr>
      </w:pPr>
      <w:r w:rsidRPr="00967428">
        <w:rPr>
          <w:color w:val="auto"/>
          <w:u w:val="single"/>
        </w:rPr>
        <w:t xml:space="preserve">(4) </w:t>
      </w:r>
      <w:r w:rsidR="00796CB0" w:rsidRPr="00967428">
        <w:rPr>
          <w:color w:val="auto"/>
          <w:u w:val="single"/>
        </w:rPr>
        <w:t>R</w:t>
      </w:r>
      <w:r w:rsidRPr="00967428">
        <w:rPr>
          <w:color w:val="auto"/>
          <w:u w:val="single"/>
        </w:rPr>
        <w:t xml:space="preserve">ating plan, </w:t>
      </w:r>
    </w:p>
    <w:p w14:paraId="6201199A" w14:textId="13779C2C" w:rsidR="009766DF" w:rsidRPr="00967428" w:rsidRDefault="009766DF" w:rsidP="009766DF">
      <w:pPr>
        <w:pStyle w:val="SectionBody"/>
        <w:rPr>
          <w:color w:val="auto"/>
          <w:u w:val="single"/>
        </w:rPr>
      </w:pPr>
      <w:r w:rsidRPr="00967428">
        <w:rPr>
          <w:color w:val="auto"/>
          <w:u w:val="single"/>
        </w:rPr>
        <w:t xml:space="preserve">(5) </w:t>
      </w:r>
      <w:r w:rsidR="00796CB0" w:rsidRPr="00967428">
        <w:rPr>
          <w:color w:val="auto"/>
          <w:u w:val="single"/>
        </w:rPr>
        <w:t>R</w:t>
      </w:r>
      <w:r w:rsidRPr="00967428">
        <w:rPr>
          <w:color w:val="auto"/>
          <w:u w:val="single"/>
        </w:rPr>
        <w:t xml:space="preserve">ating rule, </w:t>
      </w:r>
    </w:p>
    <w:p w14:paraId="04CEAD44" w14:textId="2CF4292C" w:rsidR="009766DF" w:rsidRPr="00967428" w:rsidRDefault="009766DF" w:rsidP="009766DF">
      <w:pPr>
        <w:pStyle w:val="SectionBody"/>
        <w:rPr>
          <w:color w:val="auto"/>
          <w:u w:val="single"/>
        </w:rPr>
      </w:pPr>
      <w:r w:rsidRPr="00967428">
        <w:rPr>
          <w:color w:val="auto"/>
          <w:u w:val="single"/>
        </w:rPr>
        <w:t xml:space="preserve">(6) </w:t>
      </w:r>
      <w:r w:rsidR="00796CB0" w:rsidRPr="00967428">
        <w:rPr>
          <w:color w:val="auto"/>
          <w:u w:val="single"/>
        </w:rPr>
        <w:t>R</w:t>
      </w:r>
      <w:r w:rsidRPr="00967428">
        <w:rPr>
          <w:color w:val="auto"/>
          <w:u w:val="single"/>
        </w:rPr>
        <w:t xml:space="preserve">ating schedule, </w:t>
      </w:r>
    </w:p>
    <w:p w14:paraId="3A054F30" w14:textId="30CA5D9A" w:rsidR="00335285" w:rsidRPr="00967428" w:rsidRDefault="009766DF" w:rsidP="009766DF">
      <w:pPr>
        <w:pStyle w:val="SectionBody"/>
        <w:rPr>
          <w:color w:val="auto"/>
          <w:u w:val="single"/>
        </w:rPr>
      </w:pPr>
      <w:r w:rsidRPr="00967428">
        <w:rPr>
          <w:color w:val="auto"/>
          <w:u w:val="single"/>
        </w:rPr>
        <w:t xml:space="preserve">(6) </w:t>
      </w:r>
      <w:r w:rsidR="00796CB0" w:rsidRPr="00967428">
        <w:rPr>
          <w:color w:val="auto"/>
          <w:u w:val="single"/>
        </w:rPr>
        <w:t>R</w:t>
      </w:r>
      <w:r w:rsidRPr="00967428">
        <w:rPr>
          <w:color w:val="auto"/>
          <w:u w:val="single"/>
        </w:rPr>
        <w:t xml:space="preserve">ating tier, </w:t>
      </w:r>
    </w:p>
    <w:p w14:paraId="35208A3D" w14:textId="49D8C142" w:rsidR="00335285" w:rsidRPr="00967428" w:rsidRDefault="00335285" w:rsidP="009766DF">
      <w:pPr>
        <w:pStyle w:val="SectionBody"/>
        <w:rPr>
          <w:color w:val="auto"/>
          <w:u w:val="single"/>
        </w:rPr>
      </w:pPr>
      <w:r w:rsidRPr="00967428">
        <w:rPr>
          <w:color w:val="auto"/>
          <w:u w:val="single"/>
        </w:rPr>
        <w:t xml:space="preserve">(7) </w:t>
      </w:r>
      <w:r w:rsidR="00796CB0" w:rsidRPr="00967428">
        <w:rPr>
          <w:color w:val="auto"/>
          <w:u w:val="single"/>
        </w:rPr>
        <w:t>P</w:t>
      </w:r>
      <w:r w:rsidR="009766DF" w:rsidRPr="00967428">
        <w:rPr>
          <w:color w:val="auto"/>
          <w:u w:val="single"/>
        </w:rPr>
        <w:t xml:space="preserve">lacement with an affiliated insurer, </w:t>
      </w:r>
    </w:p>
    <w:p w14:paraId="24E00542" w14:textId="15ADFA5C" w:rsidR="009766DF" w:rsidRPr="00967428" w:rsidRDefault="00335285" w:rsidP="009766DF">
      <w:pPr>
        <w:pStyle w:val="SectionBody"/>
        <w:rPr>
          <w:color w:val="auto"/>
          <w:u w:val="single"/>
        </w:rPr>
      </w:pPr>
      <w:r w:rsidRPr="00967428">
        <w:rPr>
          <w:color w:val="auto"/>
          <w:u w:val="single"/>
        </w:rPr>
        <w:t xml:space="preserve">(8) </w:t>
      </w:r>
      <w:r w:rsidR="00796CB0" w:rsidRPr="00967428">
        <w:rPr>
          <w:color w:val="auto"/>
          <w:u w:val="single"/>
        </w:rPr>
        <w:t>O</w:t>
      </w:r>
      <w:r w:rsidR="009766DF" w:rsidRPr="00967428">
        <w:rPr>
          <w:color w:val="auto"/>
          <w:u w:val="single"/>
        </w:rPr>
        <w:t xml:space="preserve">r any modification of each. </w:t>
      </w:r>
    </w:p>
    <w:p w14:paraId="0343A1A1" w14:textId="4EB964F6" w:rsidR="009766DF" w:rsidRPr="00967428" w:rsidRDefault="00335285" w:rsidP="009766DF">
      <w:pPr>
        <w:pStyle w:val="SectionBody"/>
        <w:rPr>
          <w:color w:val="auto"/>
          <w:u w:val="single"/>
        </w:rPr>
      </w:pPr>
      <w:r w:rsidRPr="00967428">
        <w:rPr>
          <w:color w:val="auto"/>
          <w:u w:val="single"/>
        </w:rPr>
        <w:t xml:space="preserve">(d) </w:t>
      </w:r>
      <w:r w:rsidR="009766DF" w:rsidRPr="00967428">
        <w:rPr>
          <w:color w:val="auto"/>
          <w:u w:val="single"/>
        </w:rPr>
        <w:t xml:space="preserve">Credit history </w:t>
      </w:r>
      <w:r w:rsidR="005209A5">
        <w:rPr>
          <w:color w:val="auto"/>
          <w:u w:val="single"/>
        </w:rPr>
        <w:t xml:space="preserve">and insurance scores </w:t>
      </w:r>
      <w:r w:rsidR="009766DF" w:rsidRPr="00967428">
        <w:rPr>
          <w:color w:val="auto"/>
          <w:u w:val="single"/>
        </w:rPr>
        <w:t xml:space="preserve">shall not be combined or used in combination with other rating factors or rating rules in such a way that credit history </w:t>
      </w:r>
      <w:r w:rsidR="005209A5">
        <w:rPr>
          <w:color w:val="auto"/>
          <w:u w:val="single"/>
        </w:rPr>
        <w:t xml:space="preserve">or the insurance score </w:t>
      </w:r>
      <w:r w:rsidR="009766DF" w:rsidRPr="00967428">
        <w:rPr>
          <w:color w:val="auto"/>
          <w:u w:val="single"/>
        </w:rPr>
        <w:t xml:space="preserve">affects premiums charged by more than </w:t>
      </w:r>
      <w:r w:rsidR="00940363">
        <w:rPr>
          <w:color w:val="auto"/>
          <w:u w:val="single"/>
        </w:rPr>
        <w:t>5</w:t>
      </w:r>
      <w:r w:rsidRPr="00967428">
        <w:rPr>
          <w:color w:val="auto"/>
          <w:u w:val="single"/>
        </w:rPr>
        <w:t>%</w:t>
      </w:r>
      <w:r w:rsidR="009766DF" w:rsidRPr="00967428">
        <w:rPr>
          <w:color w:val="auto"/>
          <w:u w:val="single"/>
        </w:rPr>
        <w:t xml:space="preserve">. For otherwise similarly situated insureds, the maximum premium differential based on credit history shall be no more than </w:t>
      </w:r>
      <w:r w:rsidR="00940363">
        <w:rPr>
          <w:color w:val="auto"/>
          <w:u w:val="single"/>
        </w:rPr>
        <w:t>5</w:t>
      </w:r>
      <w:r w:rsidRPr="00967428">
        <w:rPr>
          <w:color w:val="auto"/>
          <w:u w:val="single"/>
        </w:rPr>
        <w:t>%</w:t>
      </w:r>
      <w:r w:rsidR="009766DF" w:rsidRPr="00967428">
        <w:rPr>
          <w:color w:val="auto"/>
          <w:u w:val="single"/>
        </w:rPr>
        <w:t>.</w:t>
      </w:r>
    </w:p>
    <w:p w14:paraId="7E4D28E5" w14:textId="73F410E2" w:rsidR="009766DF" w:rsidRPr="00967428" w:rsidRDefault="00335285" w:rsidP="009766DF">
      <w:pPr>
        <w:pStyle w:val="SectionBody"/>
        <w:rPr>
          <w:color w:val="auto"/>
          <w:u w:val="single"/>
        </w:rPr>
      </w:pPr>
      <w:r w:rsidRPr="00967428">
        <w:rPr>
          <w:color w:val="auto"/>
          <w:u w:val="single"/>
        </w:rPr>
        <w:t>(1)</w:t>
      </w:r>
      <w:r w:rsidR="009766DF" w:rsidRPr="00967428">
        <w:rPr>
          <w:color w:val="auto"/>
          <w:u w:val="single"/>
        </w:rPr>
        <w:t xml:space="preserve"> The </w:t>
      </w:r>
      <w:r w:rsidR="00940363">
        <w:rPr>
          <w:color w:val="auto"/>
          <w:u w:val="single"/>
        </w:rPr>
        <w:t>5</w:t>
      </w:r>
      <w:r w:rsidRPr="00967428">
        <w:rPr>
          <w:color w:val="auto"/>
          <w:u w:val="single"/>
        </w:rPr>
        <w:t>%</w:t>
      </w:r>
      <w:r w:rsidR="009766DF" w:rsidRPr="00967428">
        <w:rPr>
          <w:color w:val="auto"/>
          <w:u w:val="single"/>
        </w:rPr>
        <w:t xml:space="preserve"> limit shall be computed relative to premiums charged to an insured with the most favorable credit history</w:t>
      </w:r>
      <w:r w:rsidR="005209A5">
        <w:rPr>
          <w:color w:val="auto"/>
          <w:u w:val="single"/>
        </w:rPr>
        <w:t xml:space="preserve"> or insurance score</w:t>
      </w:r>
      <w:r w:rsidR="009766DF" w:rsidRPr="00967428">
        <w:rPr>
          <w:color w:val="auto"/>
          <w:u w:val="single"/>
        </w:rPr>
        <w:t xml:space="preserve">. Each insurer and affiliated insurer must demonstrate to the satisfaction of the commissioner that the total premium differential based on credit history is no greater than </w:t>
      </w:r>
      <w:r w:rsidR="00940363">
        <w:rPr>
          <w:color w:val="auto"/>
          <w:u w:val="single"/>
        </w:rPr>
        <w:t>5</w:t>
      </w:r>
      <w:r w:rsidRPr="00967428">
        <w:rPr>
          <w:color w:val="auto"/>
          <w:u w:val="single"/>
        </w:rPr>
        <w:t>%</w:t>
      </w:r>
      <w:r w:rsidR="009766DF" w:rsidRPr="00967428">
        <w:rPr>
          <w:color w:val="auto"/>
          <w:u w:val="single"/>
        </w:rPr>
        <w:t>.</w:t>
      </w:r>
    </w:p>
    <w:p w14:paraId="5418CBDF" w14:textId="1FB0367C" w:rsidR="00335285" w:rsidRPr="00967428" w:rsidRDefault="00335285" w:rsidP="00335285">
      <w:pPr>
        <w:pStyle w:val="SectionHeading"/>
        <w:rPr>
          <w:color w:val="auto"/>
          <w:u w:val="single"/>
        </w:rPr>
        <w:sectPr w:rsidR="00335285" w:rsidRPr="00967428" w:rsidSect="00DF199D">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967428">
        <w:rPr>
          <w:color w:val="auto"/>
          <w:u w:val="single"/>
        </w:rPr>
        <w:t>§33-11C-3. Rulemaking.</w:t>
      </w:r>
    </w:p>
    <w:p w14:paraId="0F9541EE" w14:textId="5AAC27D4" w:rsidR="00335285" w:rsidRPr="00967428" w:rsidRDefault="00335285" w:rsidP="009766DF">
      <w:pPr>
        <w:pStyle w:val="SectionBody"/>
        <w:rPr>
          <w:color w:val="auto"/>
          <w:u w:val="single"/>
        </w:rPr>
      </w:pPr>
      <w:r w:rsidRPr="00967428">
        <w:rPr>
          <w:color w:val="auto"/>
          <w:u w:val="single"/>
        </w:rPr>
        <w:t>The commissioner may adopt such rules as are necessary to implement this section.</w:t>
      </w:r>
    </w:p>
    <w:p w14:paraId="01F8F456" w14:textId="3C6C2B3D" w:rsidR="00335285" w:rsidRPr="00967428" w:rsidRDefault="00335285" w:rsidP="00335285">
      <w:pPr>
        <w:pStyle w:val="SectionHeading"/>
        <w:rPr>
          <w:color w:val="auto"/>
          <w:u w:val="single"/>
        </w:rPr>
        <w:sectPr w:rsidR="00335285" w:rsidRPr="00967428" w:rsidSect="00DF199D">
          <w:type w:val="continuous"/>
          <w:pgSz w:w="12240" w:h="15840" w:code="1"/>
          <w:pgMar w:top="1440" w:right="1440" w:bottom="1440" w:left="1440" w:header="720" w:footer="720" w:gutter="0"/>
          <w:lnNumType w:countBy="1" w:restart="newSection"/>
          <w:cols w:space="720"/>
          <w:titlePg/>
          <w:docGrid w:linePitch="360"/>
        </w:sectPr>
      </w:pPr>
      <w:r w:rsidRPr="00967428">
        <w:rPr>
          <w:color w:val="auto"/>
          <w:u w:val="single"/>
        </w:rPr>
        <w:t>§33-11C-4. Effective date.</w:t>
      </w:r>
    </w:p>
    <w:p w14:paraId="1980C4C3" w14:textId="330F7321" w:rsidR="00335285" w:rsidRPr="00967428" w:rsidRDefault="00335285" w:rsidP="009766DF">
      <w:pPr>
        <w:pStyle w:val="SectionBody"/>
        <w:rPr>
          <w:color w:val="auto"/>
        </w:rPr>
      </w:pPr>
      <w:r w:rsidRPr="00967428">
        <w:rPr>
          <w:color w:val="auto"/>
          <w:u w:val="single"/>
        </w:rPr>
        <w:t>This section applies to all personal insurance policies written or renewed on or after January 1, 2025.</w:t>
      </w:r>
    </w:p>
    <w:p w14:paraId="4A81C5D4" w14:textId="77777777" w:rsidR="00C33014" w:rsidRPr="00967428" w:rsidRDefault="00C33014" w:rsidP="00CC1F3B">
      <w:pPr>
        <w:pStyle w:val="Note"/>
        <w:rPr>
          <w:color w:val="auto"/>
        </w:rPr>
      </w:pPr>
    </w:p>
    <w:p w14:paraId="6F8F34A6" w14:textId="1C617DDA" w:rsidR="006865E9" w:rsidRPr="00967428" w:rsidRDefault="00CF1DCA" w:rsidP="00CC1F3B">
      <w:pPr>
        <w:pStyle w:val="Note"/>
        <w:rPr>
          <w:color w:val="auto"/>
        </w:rPr>
      </w:pPr>
      <w:r w:rsidRPr="00967428">
        <w:rPr>
          <w:color w:val="auto"/>
        </w:rPr>
        <w:t>NOTE: The</w:t>
      </w:r>
      <w:r w:rsidR="006865E9" w:rsidRPr="00967428">
        <w:rPr>
          <w:color w:val="auto"/>
        </w:rPr>
        <w:t xml:space="preserve"> purpose of this bill is to </w:t>
      </w:r>
      <w:r w:rsidR="00B40F30" w:rsidRPr="00967428">
        <w:rPr>
          <w:color w:val="auto"/>
        </w:rPr>
        <w:t xml:space="preserve">prohibit insurance rates in WV from being based upon credit </w:t>
      </w:r>
      <w:r w:rsidR="005209A5">
        <w:rPr>
          <w:color w:val="auto"/>
        </w:rPr>
        <w:t xml:space="preserve">or insurance </w:t>
      </w:r>
      <w:r w:rsidR="00B40F30" w:rsidRPr="00967428">
        <w:rPr>
          <w:color w:val="auto"/>
        </w:rPr>
        <w:t>scores.</w:t>
      </w:r>
    </w:p>
    <w:p w14:paraId="63E3ADF4" w14:textId="77777777" w:rsidR="006865E9" w:rsidRPr="00967428" w:rsidRDefault="00AE48A0" w:rsidP="00CC1F3B">
      <w:pPr>
        <w:pStyle w:val="Note"/>
        <w:rPr>
          <w:color w:val="auto"/>
        </w:rPr>
      </w:pPr>
      <w:r w:rsidRPr="00967428">
        <w:rPr>
          <w:color w:val="auto"/>
        </w:rPr>
        <w:t>Strike-throughs indicate language that would be stricken from a heading or the present law and underscoring indicates new language that would be added.</w:t>
      </w:r>
    </w:p>
    <w:sectPr w:rsidR="006865E9" w:rsidRPr="0096742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95D42" w14:textId="77777777" w:rsidR="00E36D44" w:rsidRPr="00B844FE" w:rsidRDefault="00E36D44" w:rsidP="00B844FE">
      <w:r>
        <w:separator/>
      </w:r>
    </w:p>
  </w:endnote>
  <w:endnote w:type="continuationSeparator" w:id="0">
    <w:p w14:paraId="1CFE9887" w14:textId="77777777" w:rsidR="00E36D44" w:rsidRPr="00B844FE" w:rsidRDefault="00E36D4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B06DC4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3DEFE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CCC532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985F8" w14:textId="3897EF2E" w:rsidR="00830E16" w:rsidRDefault="00830E16">
    <w:pPr>
      <w:pStyle w:val="Footer"/>
      <w:jc w:val="center"/>
    </w:pPr>
  </w:p>
  <w:p w14:paraId="31B6108A" w14:textId="77777777" w:rsidR="00830E16" w:rsidRDefault="00830E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757977"/>
      <w:docPartObj>
        <w:docPartGallery w:val="Page Numbers (Bottom of Page)"/>
        <w:docPartUnique/>
      </w:docPartObj>
    </w:sdtPr>
    <w:sdtEndPr>
      <w:rPr>
        <w:noProof/>
      </w:rPr>
    </w:sdtEndPr>
    <w:sdtContent>
      <w:p w14:paraId="6CDE8657" w14:textId="77777777" w:rsidR="00830E16" w:rsidRDefault="00830E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D4B975" w14:textId="77777777" w:rsidR="00830E16" w:rsidRDefault="00830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547FA" w14:textId="77777777" w:rsidR="00E36D44" w:rsidRPr="00B844FE" w:rsidRDefault="00E36D44" w:rsidP="00B844FE">
      <w:r>
        <w:separator/>
      </w:r>
    </w:p>
  </w:footnote>
  <w:footnote w:type="continuationSeparator" w:id="0">
    <w:p w14:paraId="461E28E3" w14:textId="77777777" w:rsidR="00E36D44" w:rsidRPr="00B844FE" w:rsidRDefault="00E36D4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D8A5" w14:textId="77777777" w:rsidR="002A0269" w:rsidRPr="00B844FE" w:rsidRDefault="00240602">
    <w:pPr>
      <w:pStyle w:val="Header"/>
    </w:pPr>
    <w:sdt>
      <w:sdtPr>
        <w:id w:val="-684364211"/>
        <w:placeholder>
          <w:docPart w:val="0DFB4715F35A488A8FC9F272EC34A58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DFB4715F35A488A8FC9F272EC34A58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759A" w14:textId="5981055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3528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35285">
          <w:rPr>
            <w:sz w:val="22"/>
            <w:szCs w:val="22"/>
          </w:rPr>
          <w:t>2024R1879</w:t>
        </w:r>
      </w:sdtContent>
    </w:sdt>
  </w:p>
  <w:p w14:paraId="64955DE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4F32" w14:textId="2B582DE1"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FCE5" w14:textId="77777777" w:rsidR="00830E16" w:rsidRPr="004D3ABE" w:rsidRDefault="00830E16" w:rsidP="00CC1F3B">
    <w:pPr>
      <w:pStyle w:val="HeaderStyle"/>
      <w:rPr>
        <w:sz w:val="22"/>
        <w:szCs w:val="22"/>
      </w:rPr>
    </w:pPr>
    <w:r>
      <w:rPr>
        <w:sz w:val="22"/>
        <w:szCs w:val="22"/>
      </w:rPr>
      <w:t>Intr. HB</w:t>
    </w:r>
    <w:r>
      <w:rPr>
        <w:sz w:val="22"/>
        <w:szCs w:val="22"/>
      </w:rPr>
      <w:tab/>
    </w:r>
    <w:r>
      <w:rPr>
        <w:sz w:val="22"/>
        <w:szCs w:val="22"/>
      </w:rPr>
      <w:tab/>
      <w:t>2024R1879</w:t>
    </w: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D44"/>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40602"/>
    <w:rsid w:val="0027011C"/>
    <w:rsid w:val="00274200"/>
    <w:rsid w:val="00275740"/>
    <w:rsid w:val="002A0269"/>
    <w:rsid w:val="00303684"/>
    <w:rsid w:val="003143F5"/>
    <w:rsid w:val="00314854"/>
    <w:rsid w:val="00335285"/>
    <w:rsid w:val="00394191"/>
    <w:rsid w:val="003C51CD"/>
    <w:rsid w:val="003C6034"/>
    <w:rsid w:val="00400B5C"/>
    <w:rsid w:val="004368E0"/>
    <w:rsid w:val="004C13DD"/>
    <w:rsid w:val="004D3ABE"/>
    <w:rsid w:val="004E3441"/>
    <w:rsid w:val="00500579"/>
    <w:rsid w:val="005209A5"/>
    <w:rsid w:val="005A5366"/>
    <w:rsid w:val="006369EB"/>
    <w:rsid w:val="00637E73"/>
    <w:rsid w:val="006865E9"/>
    <w:rsid w:val="00686E9A"/>
    <w:rsid w:val="00691F3E"/>
    <w:rsid w:val="00694BFB"/>
    <w:rsid w:val="006A106B"/>
    <w:rsid w:val="006C523D"/>
    <w:rsid w:val="006D4036"/>
    <w:rsid w:val="00796CB0"/>
    <w:rsid w:val="007A5259"/>
    <w:rsid w:val="007A7081"/>
    <w:rsid w:val="007F1CF5"/>
    <w:rsid w:val="008056B9"/>
    <w:rsid w:val="00830E16"/>
    <w:rsid w:val="00834EDE"/>
    <w:rsid w:val="008736AA"/>
    <w:rsid w:val="008D275D"/>
    <w:rsid w:val="00940363"/>
    <w:rsid w:val="00946186"/>
    <w:rsid w:val="00967428"/>
    <w:rsid w:val="009766DF"/>
    <w:rsid w:val="00980327"/>
    <w:rsid w:val="00986478"/>
    <w:rsid w:val="009B5557"/>
    <w:rsid w:val="009F1067"/>
    <w:rsid w:val="00A31E01"/>
    <w:rsid w:val="00A527AD"/>
    <w:rsid w:val="00A718CF"/>
    <w:rsid w:val="00AE48A0"/>
    <w:rsid w:val="00AE61BE"/>
    <w:rsid w:val="00B16F25"/>
    <w:rsid w:val="00B24422"/>
    <w:rsid w:val="00B40F30"/>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36D44"/>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1C938"/>
  <w15:chartTrackingRefBased/>
  <w15:docId w15:val="{D708C83E-8AE4-4737-9C54-563BA1A3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F02082A9CD4B8EAACB85C9A4D7D045"/>
        <w:category>
          <w:name w:val="General"/>
          <w:gallery w:val="placeholder"/>
        </w:category>
        <w:types>
          <w:type w:val="bbPlcHdr"/>
        </w:types>
        <w:behaviors>
          <w:behavior w:val="content"/>
        </w:behaviors>
        <w:guid w:val="{D2911364-8DDB-4AF2-85EE-873552D588E4}"/>
      </w:docPartPr>
      <w:docPartBody>
        <w:p w:rsidR="00141A18" w:rsidRDefault="00141A18">
          <w:pPr>
            <w:pStyle w:val="6CF02082A9CD4B8EAACB85C9A4D7D045"/>
          </w:pPr>
          <w:r w:rsidRPr="00B844FE">
            <w:t>Prefix Text</w:t>
          </w:r>
        </w:p>
      </w:docPartBody>
    </w:docPart>
    <w:docPart>
      <w:docPartPr>
        <w:name w:val="0DFB4715F35A488A8FC9F272EC34A58B"/>
        <w:category>
          <w:name w:val="General"/>
          <w:gallery w:val="placeholder"/>
        </w:category>
        <w:types>
          <w:type w:val="bbPlcHdr"/>
        </w:types>
        <w:behaviors>
          <w:behavior w:val="content"/>
        </w:behaviors>
        <w:guid w:val="{45E2D74C-4BBB-4E33-95AE-9C1722DA5739}"/>
      </w:docPartPr>
      <w:docPartBody>
        <w:p w:rsidR="00141A18" w:rsidRDefault="00141A18">
          <w:pPr>
            <w:pStyle w:val="0DFB4715F35A488A8FC9F272EC34A58B"/>
          </w:pPr>
          <w:r w:rsidRPr="00B844FE">
            <w:t>[Type here]</w:t>
          </w:r>
        </w:p>
      </w:docPartBody>
    </w:docPart>
    <w:docPart>
      <w:docPartPr>
        <w:name w:val="9A16140A04F7452FB136DE75F3612CA3"/>
        <w:category>
          <w:name w:val="General"/>
          <w:gallery w:val="placeholder"/>
        </w:category>
        <w:types>
          <w:type w:val="bbPlcHdr"/>
        </w:types>
        <w:behaviors>
          <w:behavior w:val="content"/>
        </w:behaviors>
        <w:guid w:val="{C02BE4FF-3C5F-43F8-A456-A2AC6FA770D0}"/>
      </w:docPartPr>
      <w:docPartBody>
        <w:p w:rsidR="00141A18" w:rsidRDefault="00141A18">
          <w:pPr>
            <w:pStyle w:val="9A16140A04F7452FB136DE75F3612CA3"/>
          </w:pPr>
          <w:r w:rsidRPr="00B844FE">
            <w:t>Number</w:t>
          </w:r>
        </w:p>
      </w:docPartBody>
    </w:docPart>
    <w:docPart>
      <w:docPartPr>
        <w:name w:val="0E7387C6CAEA43129961D533A7E1DDB5"/>
        <w:category>
          <w:name w:val="General"/>
          <w:gallery w:val="placeholder"/>
        </w:category>
        <w:types>
          <w:type w:val="bbPlcHdr"/>
        </w:types>
        <w:behaviors>
          <w:behavior w:val="content"/>
        </w:behaviors>
        <w:guid w:val="{5A76A529-EFE1-4146-9510-1E99E039B5A9}"/>
      </w:docPartPr>
      <w:docPartBody>
        <w:p w:rsidR="00141A18" w:rsidRDefault="00141A18">
          <w:pPr>
            <w:pStyle w:val="0E7387C6CAEA43129961D533A7E1DDB5"/>
          </w:pPr>
          <w:r w:rsidRPr="00B844FE">
            <w:t>Enter Sponsors Here</w:t>
          </w:r>
        </w:p>
      </w:docPartBody>
    </w:docPart>
    <w:docPart>
      <w:docPartPr>
        <w:name w:val="F29DCE3DA8174F21B98889AD5B4E92BA"/>
        <w:category>
          <w:name w:val="General"/>
          <w:gallery w:val="placeholder"/>
        </w:category>
        <w:types>
          <w:type w:val="bbPlcHdr"/>
        </w:types>
        <w:behaviors>
          <w:behavior w:val="content"/>
        </w:behaviors>
        <w:guid w:val="{72269098-74C1-478E-9B62-695D103C2C16}"/>
      </w:docPartPr>
      <w:docPartBody>
        <w:p w:rsidR="00141A18" w:rsidRDefault="00141A18">
          <w:pPr>
            <w:pStyle w:val="F29DCE3DA8174F21B98889AD5B4E92B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A18"/>
    <w:rsid w:val="00141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F02082A9CD4B8EAACB85C9A4D7D045">
    <w:name w:val="6CF02082A9CD4B8EAACB85C9A4D7D045"/>
  </w:style>
  <w:style w:type="paragraph" w:customStyle="1" w:styleId="0DFB4715F35A488A8FC9F272EC34A58B">
    <w:name w:val="0DFB4715F35A488A8FC9F272EC34A58B"/>
  </w:style>
  <w:style w:type="paragraph" w:customStyle="1" w:styleId="9A16140A04F7452FB136DE75F3612CA3">
    <w:name w:val="9A16140A04F7452FB136DE75F3612CA3"/>
  </w:style>
  <w:style w:type="paragraph" w:customStyle="1" w:styleId="0E7387C6CAEA43129961D533A7E1DDB5">
    <w:name w:val="0E7387C6CAEA43129961D533A7E1DDB5"/>
  </w:style>
  <w:style w:type="character" w:styleId="PlaceholderText">
    <w:name w:val="Placeholder Text"/>
    <w:basedOn w:val="DefaultParagraphFont"/>
    <w:uiPriority w:val="99"/>
    <w:semiHidden/>
    <w:rPr>
      <w:color w:val="808080"/>
    </w:rPr>
  </w:style>
  <w:style w:type="paragraph" w:customStyle="1" w:styleId="F29DCE3DA8174F21B98889AD5B4E92BA">
    <w:name w:val="F29DCE3DA8174F21B98889AD5B4E92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2024-02-12T22:00:00Z</dcterms:created>
  <dcterms:modified xsi:type="dcterms:W3CDTF">2024-02-12T22:00:00Z</dcterms:modified>
</cp:coreProperties>
</file>